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21A" w:rsidRPr="00943C41" w:rsidRDefault="00B0321A" w:rsidP="00B032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bookmarkStart w:id="0" w:name="_GoBack"/>
      <w:bookmarkEnd w:id="0"/>
      <w:r w:rsidRPr="00943C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BASES PARA PARTICIPAR EN</w:t>
      </w:r>
      <w:r w:rsidR="005913CC" w:rsidRPr="00943C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EL PROGRAMA </w:t>
      </w:r>
      <w:r w:rsidRPr="00943C41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 LET´S JO!</w:t>
      </w:r>
    </w:p>
    <w:p w:rsidR="00B0321A" w:rsidRPr="00943C41" w:rsidRDefault="00B0321A" w:rsidP="00B03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A través del nuevo programa para bandas noveles </w:t>
      </w:r>
      <w:proofErr w:type="spellStart"/>
      <w:r w:rsidRPr="00943C41">
        <w:rPr>
          <w:rFonts w:ascii="Times New Roman" w:hAnsi="Times New Roman" w:cs="Times New Roman"/>
          <w:b/>
          <w:color w:val="000000"/>
          <w:sz w:val="24"/>
          <w:szCs w:val="24"/>
        </w:rPr>
        <w:t>Let´s</w:t>
      </w:r>
      <w:proofErr w:type="spellEnd"/>
      <w:r w:rsidRPr="00943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Jo! </w:t>
      </w:r>
      <w:r w:rsidRPr="00943C41">
        <w:rPr>
          <w:rFonts w:ascii="Times New Roman" w:hAnsi="Times New Roman" w:cs="Times New Roman"/>
          <w:color w:val="000000"/>
          <w:sz w:val="24"/>
          <w:szCs w:val="24"/>
        </w:rPr>
        <w:t>Queremos ofrecer a 2 bandas jóvenes de Bilbao la oportunidad de actuar como teloneras en dos  conciertos</w:t>
      </w:r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en </w:t>
      </w:r>
      <w:proofErr w:type="spellStart"/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>Bilborock</w:t>
      </w:r>
      <w:proofErr w:type="spellEnd"/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de Bandas musicales de cierta relevancia </w:t>
      </w:r>
      <w:r w:rsidR="005913CC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(ganadores de la alguna de las ediciones del Concurso </w:t>
      </w:r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Villa, participantes</w:t>
      </w:r>
      <w:r w:rsidR="005913CC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en dicho Concurso u otros</w:t>
      </w:r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…) </w:t>
      </w: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Requisitos para participar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Podrán participar en </w:t>
      </w:r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>este Programa</w:t>
      </w: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aquellos grupos que cumplan los siguientes requisitos:</w:t>
      </w:r>
    </w:p>
    <w:p w:rsidR="00B0321A" w:rsidRPr="00943C41" w:rsidRDefault="00B0321A" w:rsidP="00B0321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Que la fecha de nacimiento de cada componente esté comprendida entre el 1 de enero de 1981 y el 31 de diciembre de 2001. En los grupos compuestos por dos o más componentes se admitirá que un solo miembro del mismo haya nacido con anterioridad al 1 de enero de 1981.</w:t>
      </w:r>
    </w:p>
    <w:p w:rsidR="00B0321A" w:rsidRPr="00943C41" w:rsidRDefault="00B0321A" w:rsidP="00B0321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El grupo debe estar registrado en </w:t>
      </w:r>
      <w:r w:rsidRPr="00943C41">
        <w:rPr>
          <w:rFonts w:ascii="Times New Roman" w:hAnsi="Times New Roman" w:cs="Times New Roman"/>
          <w:b/>
          <w:color w:val="000000"/>
          <w:sz w:val="24"/>
          <w:szCs w:val="24"/>
        </w:rPr>
        <w:t>MUSIK</w:t>
      </w: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Lista de Grupos, con los datos del mismo y de todos sus componentes completos y actualizados, adjuntando:</w:t>
      </w:r>
    </w:p>
    <w:p w:rsidR="00B0321A" w:rsidRPr="00943C41" w:rsidRDefault="00B0321A" w:rsidP="00B0321A">
      <w:pPr>
        <w:pStyle w:val="Prrafodelist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3 temas originales en formato mp3,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ogg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wma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21A" w:rsidRPr="00943C41" w:rsidRDefault="00B0321A" w:rsidP="00B0321A">
      <w:pPr>
        <w:pStyle w:val="Prrafodelist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una fotografía en formato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bmp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png</w:t>
      </w:r>
      <w:proofErr w:type="spellEnd"/>
    </w:p>
    <w:p w:rsidR="00B0321A" w:rsidRPr="00943C41" w:rsidRDefault="00B0321A" w:rsidP="00B0321A">
      <w:pPr>
        <w:pStyle w:val="Prrafodelist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el historial del grupo en formato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doc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docx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odt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pdf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21A" w:rsidRPr="00943C41" w:rsidRDefault="00B0321A" w:rsidP="00B0321A">
      <w:pPr>
        <w:pStyle w:val="Prrafodelista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pStyle w:val="Prrafodelista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El grupo debe cumplir al menos una de las siguientes condiciones:</w:t>
      </w:r>
    </w:p>
    <w:p w:rsidR="00B0321A" w:rsidRPr="00943C41" w:rsidRDefault="00B0321A" w:rsidP="00B0321A">
      <w:pPr>
        <w:pStyle w:val="Prrafodelist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943C41">
        <w:rPr>
          <w:rFonts w:ascii="Times New Roman" w:hAnsi="Times New Roman" w:cs="Times New Roman"/>
          <w:sz w:val="24"/>
          <w:szCs w:val="24"/>
        </w:rPr>
        <w:t xml:space="preserve">Que al menos uno </w:t>
      </w:r>
      <w:r w:rsidR="009C4494" w:rsidRPr="00943C41">
        <w:rPr>
          <w:rFonts w:ascii="Times New Roman" w:hAnsi="Times New Roman" w:cs="Times New Roman"/>
          <w:sz w:val="24"/>
          <w:szCs w:val="24"/>
        </w:rPr>
        <w:t xml:space="preserve">o una </w:t>
      </w:r>
      <w:r w:rsidRPr="00943C41">
        <w:rPr>
          <w:rFonts w:ascii="Times New Roman" w:hAnsi="Times New Roman" w:cs="Times New Roman"/>
          <w:sz w:val="24"/>
          <w:szCs w:val="24"/>
        </w:rPr>
        <w:t>de sus componentes esté empadronado</w:t>
      </w:r>
      <w:r w:rsidR="009C4494" w:rsidRPr="00943C41">
        <w:rPr>
          <w:rFonts w:ascii="Times New Roman" w:hAnsi="Times New Roman" w:cs="Times New Roman"/>
          <w:sz w:val="24"/>
          <w:szCs w:val="24"/>
        </w:rPr>
        <w:t>/a</w:t>
      </w:r>
      <w:r w:rsidRPr="00943C41">
        <w:rPr>
          <w:rFonts w:ascii="Times New Roman" w:hAnsi="Times New Roman" w:cs="Times New Roman"/>
          <w:sz w:val="24"/>
          <w:szCs w:val="24"/>
        </w:rPr>
        <w:t xml:space="preserve"> en Bilbao.</w:t>
      </w:r>
    </w:p>
    <w:p w:rsidR="00B0321A" w:rsidRPr="00943C41" w:rsidRDefault="00B0321A" w:rsidP="00B0321A">
      <w:pPr>
        <w:pStyle w:val="Prrafodelista"/>
        <w:numPr>
          <w:ilvl w:val="1"/>
          <w:numId w:val="1"/>
        </w:num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Que el local de ensayo del grupo esté ubicado en Bilbao. La organización podrá solicitar en este caso un justificante que acredite el lugar de ensayo del grupo.</w:t>
      </w:r>
    </w:p>
    <w:p w:rsidR="00B0321A" w:rsidRPr="00943C41" w:rsidRDefault="00B0321A" w:rsidP="00B0321A">
      <w:pPr>
        <w:pStyle w:val="Prrafodelista"/>
        <w:autoSpaceDE w:val="0"/>
        <w:autoSpaceDN w:val="0"/>
        <w:adjustRightInd w:val="0"/>
        <w:ind w:left="1440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Los temas adjuntados deben ser originales. En caso de que lo requiera la organización, se deberá demostrar su autoría. 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La organización, en cualquier fase de la convocatoria, excluirá a aquellos grupos que no reúnan los requisitos.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Inscripciones</w:t>
      </w:r>
    </w:p>
    <w:p w:rsidR="002215C5" w:rsidRPr="00943C41" w:rsidRDefault="002215C5" w:rsidP="00B03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El plazo para la inscripción se comunicará en la Convocatoria que se realice a tal efecto para seleccionar a las dos bandas de jóvenes que actuarán en cada uno de los Conciertos.  </w:t>
      </w:r>
    </w:p>
    <w:p w:rsidR="00B0321A" w:rsidRDefault="00B0321A" w:rsidP="00B03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Las inscripciones </w:t>
      </w:r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>se realizará -u</w:t>
      </w:r>
      <w:r w:rsidRPr="00943C41">
        <w:rPr>
          <w:rFonts w:ascii="Times New Roman" w:hAnsi="Times New Roman" w:cs="Times New Roman"/>
          <w:color w:val="000000"/>
          <w:sz w:val="24"/>
          <w:szCs w:val="24"/>
        </w:rPr>
        <w:t>na vez</w:t>
      </w:r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que la Banda esté  inscrita en </w:t>
      </w:r>
      <w:proofErr w:type="spellStart"/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>Musik</w:t>
      </w:r>
      <w:proofErr w:type="spellEnd"/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el grupo o solista enviará un email a </w:t>
      </w:r>
      <w:hyperlink r:id="rId6" w:history="1">
        <w:r w:rsidRPr="00943C41">
          <w:rPr>
            <w:rStyle w:val="Hipervnculo"/>
            <w:rFonts w:ascii="Times New Roman" w:hAnsi="Times New Roman" w:cs="Times New Roman"/>
            <w:sz w:val="24"/>
            <w:szCs w:val="24"/>
          </w:rPr>
          <w:t>censobandas@bilbao.eus</w:t>
        </w:r>
      </w:hyperlink>
      <w:r w:rsidRPr="00943C4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indicando el nombre de la banda y solicitando tomar parte en esta convocatoria.</w:t>
      </w:r>
    </w:p>
    <w:p w:rsidR="00943C41" w:rsidRPr="00943C41" w:rsidRDefault="00943C41" w:rsidP="00B0321A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Selección</w:t>
      </w:r>
    </w:p>
    <w:p w:rsidR="00B0321A" w:rsidRPr="00943C41" w:rsidRDefault="00B0321A" w:rsidP="001F16A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La </w:t>
      </w:r>
      <w:r w:rsidR="002215C5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selección para cada uno de los conciertos que se celebren dentro del Programa </w:t>
      </w:r>
      <w:proofErr w:type="spellStart"/>
      <w:r w:rsidR="001F16A1" w:rsidRPr="00943C41">
        <w:rPr>
          <w:rFonts w:ascii="Times New Roman" w:hAnsi="Times New Roman" w:cs="Times New Roman"/>
          <w:b/>
          <w:color w:val="000000"/>
          <w:sz w:val="24"/>
          <w:szCs w:val="24"/>
        </w:rPr>
        <w:t>Let´s</w:t>
      </w:r>
      <w:proofErr w:type="spellEnd"/>
      <w:r w:rsidR="001F16A1" w:rsidRPr="00943C41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Jo! </w:t>
      </w:r>
      <w:r w:rsidR="001F16A1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 la </w:t>
      </w: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efectuará un Jurado compuesto por una persona joven vinculada al mundo de la música, una persona del equipo de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Bilborock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y una persona del Área de Juventud y Deporte, y estará basada en la calidad de los temas presentados y en la adecuación con el estilo de la banda principal del concierto, dando prioridad a las bandas que no hayan actuado en el Concurso Pop-Rock Villa de Bilbao. Se seleccionarán 2 grupos</w:t>
      </w:r>
      <w:r w:rsidR="00624022"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cada Concierto</w:t>
      </w: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y el resultado será publicado en el Facebook de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Bilborock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Las personas menores de edad, para poder actuar si su grupo es seleccionado, deberán entregar la correspondiente autorización de sus tutores y tutoras legales.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pBdr>
          <w:bottom w:val="single" w:sz="4" w:space="1" w:color="auto"/>
        </w:pBd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Actuación en directo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Los grupos seleccionados actuarán en directo en 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Bilborock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en la fecha y horario establecidos por la organización.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La organización pondrá a disposición de los grupos o solistas el equipo de iluminación y sonido para realizar el concierto.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Cada grupo o solista llevará todo lo necesario para realizar la actuación en directo (</w:t>
      </w: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Backline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>, instrumentos…).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El tiempo de montaje, desmontaje y pruebas de sonido deberá ceñirse estrictamente al horario fijado por la organización (horario de montaje: el día del concierto, a partir de las 16:30).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Cada grupo tendrá como máximo entre 40 y 45 minutos de actuación.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La organización se encargará de la difusión del concierto.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Las personas participantes autorizan al Área de Juventud y Deporte la difusión, con fines no comerciales, de la música y las imágenes generadas por su participación en la convocatoria, así como de las  grabaciones de las canciones presentadas a la misma, para promocionar el concierto.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943C41">
        <w:rPr>
          <w:rFonts w:ascii="Times New Roman" w:hAnsi="Times New Roman" w:cs="Times New Roman"/>
          <w:color w:val="000000"/>
          <w:sz w:val="24"/>
          <w:szCs w:val="24"/>
        </w:rPr>
        <w:t>Para más información:</w:t>
      </w:r>
    </w:p>
    <w:p w:rsidR="00B0321A" w:rsidRPr="00943C41" w:rsidRDefault="00B0321A" w:rsidP="00B0321A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Bilborock</w:t>
      </w:r>
      <w:proofErr w:type="spellEnd"/>
    </w:p>
    <w:p w:rsidR="00B0321A" w:rsidRPr="00943C41" w:rsidRDefault="00B0321A" w:rsidP="00B0321A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943C41">
        <w:rPr>
          <w:rFonts w:ascii="Times New Roman" w:hAnsi="Times New Roman" w:cs="Times New Roman"/>
          <w:color w:val="000000"/>
          <w:sz w:val="24"/>
          <w:szCs w:val="24"/>
        </w:rPr>
        <w:t>Tlf</w:t>
      </w:r>
      <w:proofErr w:type="spellEnd"/>
      <w:r w:rsidRPr="00943C41">
        <w:rPr>
          <w:rFonts w:ascii="Times New Roman" w:hAnsi="Times New Roman" w:cs="Times New Roman"/>
          <w:color w:val="000000"/>
          <w:sz w:val="24"/>
          <w:szCs w:val="24"/>
        </w:rPr>
        <w:t xml:space="preserve"> 94 415 13 06 </w:t>
      </w:r>
      <w:hyperlink r:id="rId7" w:history="1">
        <w:r w:rsidRPr="00943C41">
          <w:rPr>
            <w:rStyle w:val="Hipervnculo"/>
            <w:rFonts w:ascii="Times New Roman" w:hAnsi="Times New Roman" w:cs="Times New Roman"/>
            <w:sz w:val="24"/>
            <w:szCs w:val="24"/>
          </w:rPr>
          <w:t>censobandas@bilbao.eus</w:t>
        </w:r>
      </w:hyperlink>
      <w:r w:rsidRPr="00943C41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</w:p>
    <w:p w:rsidR="00EF6DF2" w:rsidRPr="00943C41" w:rsidRDefault="00EF6DF2">
      <w:pPr>
        <w:rPr>
          <w:rFonts w:ascii="Times New Roman" w:hAnsi="Times New Roman" w:cs="Times New Roman"/>
          <w:sz w:val="24"/>
          <w:szCs w:val="24"/>
        </w:rPr>
      </w:pPr>
    </w:p>
    <w:sectPr w:rsidR="00EF6DF2" w:rsidRPr="00943C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705C"/>
    <w:multiLevelType w:val="hybridMultilevel"/>
    <w:tmpl w:val="D3C25A6A"/>
    <w:lvl w:ilvl="0" w:tplc="C8B6A416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4F721C"/>
    <w:multiLevelType w:val="hybridMultilevel"/>
    <w:tmpl w:val="B3C0629A"/>
    <w:lvl w:ilvl="0" w:tplc="0C0A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076"/>
    <w:rsid w:val="001F16A1"/>
    <w:rsid w:val="002215C5"/>
    <w:rsid w:val="002E1076"/>
    <w:rsid w:val="005913CC"/>
    <w:rsid w:val="00624022"/>
    <w:rsid w:val="00943C41"/>
    <w:rsid w:val="009C4494"/>
    <w:rsid w:val="00B0321A"/>
    <w:rsid w:val="00BD7A2B"/>
    <w:rsid w:val="00EF6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321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4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21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0321A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B0321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43C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43C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censobandas@bilbao.eus" TargetMode="External"/><Relationship Id="rId7" Type="http://schemas.openxmlformats.org/officeDocument/2006/relationships/hyperlink" Target="mailto:censobandas@bilbao.eus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597</Words>
  <Characters>3287</Characters>
  <Application>Microsoft Macintosh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Izaskun Muro Frias</dc:creator>
  <cp:keywords/>
  <dc:description/>
  <cp:lastModifiedBy>..</cp:lastModifiedBy>
  <cp:revision>2</cp:revision>
  <cp:lastPrinted>2016-04-26T12:22:00Z</cp:lastPrinted>
  <dcterms:created xsi:type="dcterms:W3CDTF">2016-06-06T09:20:00Z</dcterms:created>
  <dcterms:modified xsi:type="dcterms:W3CDTF">2016-06-06T09:20:00Z</dcterms:modified>
</cp:coreProperties>
</file>